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3B7" w:rsidRDefault="00FB03B7"/>
    <w:p w:rsidR="00FB03B7" w:rsidRDefault="00FB03B7"/>
    <w:p w:rsidR="007F4A00" w:rsidRDefault="007F4A00" w:rsidP="007F4A00">
      <w:pPr>
        <w:jc w:val="both"/>
      </w:pPr>
    </w:p>
    <w:p w:rsidR="007F4A00" w:rsidRDefault="007F4A00" w:rsidP="007F4A00">
      <w:pPr>
        <w:jc w:val="both"/>
      </w:pPr>
    </w:p>
    <w:p w:rsidR="00FB478F" w:rsidRPr="00B763CC" w:rsidRDefault="00FB478F" w:rsidP="00FB478F">
      <w:pPr>
        <w:jc w:val="right"/>
      </w:pPr>
      <w:r w:rsidRPr="00B763CC">
        <w:t xml:space="preserve">RIO DE JANEIRO, </w:t>
      </w:r>
      <w:r w:rsidR="00A50B03">
        <w:fldChar w:fldCharType="begin"/>
      </w:r>
      <w:r w:rsidR="00A50B03">
        <w:instrText xml:space="preserve"> DATE  \@ "d' de 'MMMM' de 'yyyy"  \* MERGEFORMAT </w:instrText>
      </w:r>
      <w:r w:rsidR="00A50B03">
        <w:fldChar w:fldCharType="separate"/>
      </w:r>
      <w:r w:rsidR="00FF3D99">
        <w:rPr>
          <w:noProof/>
        </w:rPr>
        <w:t>4 de dezembro de 2018</w:t>
      </w:r>
      <w:r w:rsidR="00A50B03">
        <w:rPr>
          <w:noProof/>
        </w:rPr>
        <w:fldChar w:fldCharType="end"/>
      </w:r>
    </w:p>
    <w:p w:rsidR="007F4A00" w:rsidRDefault="007F4A00" w:rsidP="00FB478F">
      <w:pPr>
        <w:jc w:val="right"/>
      </w:pPr>
    </w:p>
    <w:p w:rsidR="007F4A00" w:rsidRPr="00B763CC" w:rsidRDefault="007F4A00" w:rsidP="007F4A00">
      <w:pPr>
        <w:jc w:val="both"/>
      </w:pPr>
    </w:p>
    <w:p w:rsidR="007F4A00" w:rsidRPr="00B763CC" w:rsidRDefault="007F4A00" w:rsidP="007F4A00">
      <w:pPr>
        <w:jc w:val="both"/>
      </w:pPr>
    </w:p>
    <w:p w:rsidR="007F4A00" w:rsidRPr="00A9653C" w:rsidRDefault="007F4A00" w:rsidP="007F4A00">
      <w:pPr>
        <w:jc w:val="center"/>
        <w:rPr>
          <w:b/>
          <w:u w:val="single"/>
        </w:rPr>
      </w:pPr>
      <w:r w:rsidRPr="00A9653C">
        <w:rPr>
          <w:b/>
          <w:u w:val="single"/>
        </w:rPr>
        <w:t>CONTRATO DE SERVIÇOS DE CONSIGNAÇÃO DE AUTOMÓVEL</w:t>
      </w:r>
    </w:p>
    <w:p w:rsidR="007F4A00" w:rsidRPr="00A9653C" w:rsidRDefault="007F4A00" w:rsidP="007F4A00">
      <w:pPr>
        <w:jc w:val="both"/>
        <w:rPr>
          <w:b/>
          <w:u w:val="single"/>
        </w:rPr>
      </w:pPr>
    </w:p>
    <w:p w:rsidR="007F4A00" w:rsidRPr="00B763CC" w:rsidRDefault="007F4A00" w:rsidP="007F4A00">
      <w:pPr>
        <w:jc w:val="both"/>
      </w:pPr>
    </w:p>
    <w:p w:rsidR="007F4A00" w:rsidRPr="00B763CC" w:rsidRDefault="007F4A00" w:rsidP="007F4A00">
      <w:pPr>
        <w:jc w:val="both"/>
      </w:pPr>
    </w:p>
    <w:p w:rsidR="007F4A00" w:rsidRDefault="007F4A00" w:rsidP="007F4A00">
      <w:pPr>
        <w:jc w:val="both"/>
      </w:pPr>
      <w:r w:rsidRPr="00B763CC">
        <w:t>O serviço de consignação vem garantir ao cliente interessado em vender seu veículo seminovo a certeza de um bom negócio</w:t>
      </w:r>
      <w:r w:rsidR="00833749">
        <w:t>, sem o inconveniente da venda entre</w:t>
      </w:r>
      <w:r w:rsidRPr="00B763CC">
        <w:t xml:space="preserve"> particulares através de anúncios de jornal, placas de vende-se entre outros.</w:t>
      </w:r>
      <w:r>
        <w:t xml:space="preserve"> Devidamente regulamentado pelo governo estadual, exige-se das partes o presente contrato, que deverá estar acompanhado do termo de destrato quando da desistência da venda por uma das partes.</w:t>
      </w:r>
    </w:p>
    <w:p w:rsidR="007F4A00" w:rsidRPr="00B763CC" w:rsidRDefault="007F4A00" w:rsidP="007F4A00">
      <w:pPr>
        <w:jc w:val="both"/>
      </w:pPr>
    </w:p>
    <w:p w:rsidR="007F4A00" w:rsidRPr="00B763CC" w:rsidRDefault="007F4A00" w:rsidP="007F4A00">
      <w:pPr>
        <w:jc w:val="both"/>
      </w:pPr>
      <w:r w:rsidRPr="00B763CC">
        <w:t xml:space="preserve">O proprietário legal do veículo abaixo identificado contrata neste ato os serviços de consignação da </w:t>
      </w:r>
      <w:r>
        <w:t>E</w:t>
      </w:r>
      <w:r w:rsidRPr="00B763CC">
        <w:t xml:space="preserve">mpresa </w:t>
      </w:r>
      <w:r>
        <w:rPr>
          <w:b/>
          <w:sz w:val="22"/>
          <w:szCs w:val="22"/>
        </w:rPr>
        <w:t>Conexão Rio Comércio de Veículos</w:t>
      </w:r>
      <w:r w:rsidR="00FF3D99">
        <w:rPr>
          <w:b/>
          <w:sz w:val="22"/>
          <w:szCs w:val="22"/>
        </w:rPr>
        <w:t xml:space="preserve"> EIRELI</w:t>
      </w:r>
      <w:r w:rsidRPr="00B763CC">
        <w:t xml:space="preserve">., devidamente registrada no Ministério da Fazenda sob o </w:t>
      </w:r>
      <w:r w:rsidRPr="00A9653C">
        <w:rPr>
          <w:b/>
          <w:sz w:val="22"/>
          <w:szCs w:val="22"/>
        </w:rPr>
        <w:t xml:space="preserve">CNPJ </w:t>
      </w:r>
      <w:r>
        <w:rPr>
          <w:b/>
          <w:sz w:val="22"/>
          <w:szCs w:val="22"/>
        </w:rPr>
        <w:t>10.268.957/0001-77</w:t>
      </w:r>
      <w:r w:rsidRPr="00B763CC">
        <w:t xml:space="preserve">, localizada na </w:t>
      </w:r>
      <w:r>
        <w:t>Ilha do Fundão quadra 07- Cidade Un</w:t>
      </w:r>
      <w:r w:rsidR="008368FB">
        <w:t xml:space="preserve">iversitária -RJ. </w:t>
      </w:r>
      <w:r w:rsidR="00FF3D99">
        <w:t>CEP</w:t>
      </w:r>
      <w:r w:rsidR="00524E31">
        <w:t xml:space="preserve">: </w:t>
      </w:r>
      <w:r w:rsidR="008368FB">
        <w:t>21.949-900 – CLUBE DOS EMPREGADOS DA PETROBRAS – CEPE FUNDÃO.</w:t>
      </w:r>
    </w:p>
    <w:p w:rsidR="009561EA" w:rsidRDefault="009561EA" w:rsidP="007F4A00">
      <w:pPr>
        <w:jc w:val="both"/>
      </w:pPr>
    </w:p>
    <w:p w:rsidR="009561EA" w:rsidRPr="00B763CC" w:rsidRDefault="009561EA" w:rsidP="007F4A00">
      <w:pPr>
        <w:jc w:val="both"/>
      </w:pPr>
    </w:p>
    <w:p w:rsidR="007F4A00" w:rsidRDefault="007F4A00" w:rsidP="007F4A0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5912"/>
      </w:tblGrid>
      <w:tr w:rsidR="00833749" w:rsidRPr="003E6EB4" w:rsidTr="00BF66E8">
        <w:tc>
          <w:tcPr>
            <w:tcW w:w="8720" w:type="dxa"/>
            <w:gridSpan w:val="2"/>
          </w:tcPr>
          <w:p w:rsidR="00833749" w:rsidRPr="00BF66E8" w:rsidRDefault="00833749" w:rsidP="00BF66E8">
            <w:pPr>
              <w:jc w:val="center"/>
              <w:rPr>
                <w:b/>
                <w:sz w:val="24"/>
                <w:szCs w:val="24"/>
              </w:rPr>
            </w:pPr>
            <w:r w:rsidRPr="00BF66E8">
              <w:rPr>
                <w:b/>
                <w:sz w:val="24"/>
                <w:szCs w:val="24"/>
              </w:rPr>
              <w:t>VEÍCULO CONSIGNADO</w:t>
            </w:r>
          </w:p>
        </w:tc>
      </w:tr>
      <w:tr w:rsidR="00833749" w:rsidRPr="00B763CC" w:rsidTr="00BF66E8">
        <w:tc>
          <w:tcPr>
            <w:tcW w:w="2808" w:type="dxa"/>
          </w:tcPr>
          <w:p w:rsidR="00833749" w:rsidRPr="00BF66E8" w:rsidRDefault="00833749" w:rsidP="00BF66E8">
            <w:pPr>
              <w:jc w:val="both"/>
              <w:rPr>
                <w:b/>
                <w:sz w:val="24"/>
                <w:szCs w:val="24"/>
              </w:rPr>
            </w:pPr>
            <w:r w:rsidRPr="00BF66E8">
              <w:rPr>
                <w:b/>
                <w:sz w:val="24"/>
                <w:szCs w:val="24"/>
              </w:rPr>
              <w:t>PROPRIETÁRIO</w:t>
            </w:r>
          </w:p>
        </w:tc>
        <w:tc>
          <w:tcPr>
            <w:tcW w:w="5912" w:type="dxa"/>
          </w:tcPr>
          <w:p w:rsidR="00833749" w:rsidRPr="00A7306C" w:rsidRDefault="00833749" w:rsidP="00BF66E8">
            <w:pPr>
              <w:jc w:val="both"/>
            </w:pPr>
          </w:p>
        </w:tc>
      </w:tr>
      <w:tr w:rsidR="009561EA" w:rsidRPr="003E6EB4" w:rsidTr="00BF66E8">
        <w:tc>
          <w:tcPr>
            <w:tcW w:w="2808" w:type="dxa"/>
          </w:tcPr>
          <w:p w:rsidR="009561EA" w:rsidRPr="00BF66E8" w:rsidRDefault="009561EA" w:rsidP="00BF66E8">
            <w:pPr>
              <w:jc w:val="both"/>
              <w:rPr>
                <w:b/>
                <w:sz w:val="24"/>
                <w:szCs w:val="24"/>
              </w:rPr>
            </w:pPr>
            <w:r w:rsidRPr="00BF66E8">
              <w:rPr>
                <w:b/>
                <w:sz w:val="24"/>
                <w:szCs w:val="24"/>
              </w:rPr>
              <w:t>FABRICANTE</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833749" w:rsidP="00BF66E8">
            <w:pPr>
              <w:jc w:val="both"/>
              <w:rPr>
                <w:b/>
                <w:sz w:val="24"/>
                <w:szCs w:val="24"/>
              </w:rPr>
            </w:pPr>
            <w:r w:rsidRPr="00BF66E8">
              <w:rPr>
                <w:b/>
                <w:sz w:val="24"/>
                <w:szCs w:val="24"/>
              </w:rPr>
              <w:t xml:space="preserve">MARCA / </w:t>
            </w:r>
            <w:r w:rsidR="00524E31" w:rsidRPr="00BF66E8">
              <w:rPr>
                <w:b/>
                <w:sz w:val="24"/>
                <w:szCs w:val="24"/>
              </w:rPr>
              <w:t>MODELO</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9561EA" w:rsidP="00BF66E8">
            <w:pPr>
              <w:jc w:val="both"/>
              <w:rPr>
                <w:b/>
                <w:sz w:val="24"/>
                <w:szCs w:val="24"/>
              </w:rPr>
            </w:pPr>
            <w:r w:rsidRPr="00BF66E8">
              <w:rPr>
                <w:b/>
                <w:sz w:val="24"/>
                <w:szCs w:val="24"/>
              </w:rPr>
              <w:t xml:space="preserve">ANO FAB / ANO </w:t>
            </w:r>
            <w:r w:rsidR="00524E31" w:rsidRPr="00BF66E8">
              <w:rPr>
                <w:b/>
                <w:sz w:val="24"/>
                <w:szCs w:val="24"/>
              </w:rPr>
              <w:t>MOD</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524E31" w:rsidP="00BF66E8">
            <w:pPr>
              <w:jc w:val="both"/>
              <w:rPr>
                <w:b/>
                <w:sz w:val="24"/>
                <w:szCs w:val="24"/>
              </w:rPr>
            </w:pPr>
            <w:r w:rsidRPr="00BF66E8">
              <w:rPr>
                <w:b/>
                <w:sz w:val="24"/>
                <w:szCs w:val="24"/>
              </w:rPr>
              <w:t>TELEFONE</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524E31" w:rsidP="00BF66E8">
            <w:pPr>
              <w:jc w:val="both"/>
              <w:rPr>
                <w:b/>
                <w:sz w:val="24"/>
                <w:szCs w:val="24"/>
              </w:rPr>
            </w:pPr>
            <w:r w:rsidRPr="00BF66E8">
              <w:rPr>
                <w:b/>
                <w:sz w:val="24"/>
                <w:szCs w:val="24"/>
              </w:rPr>
              <w:t>CPF</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524E31" w:rsidP="00BF66E8">
            <w:pPr>
              <w:jc w:val="both"/>
              <w:rPr>
                <w:b/>
                <w:sz w:val="24"/>
                <w:szCs w:val="24"/>
              </w:rPr>
            </w:pPr>
            <w:r w:rsidRPr="00BF66E8">
              <w:rPr>
                <w:b/>
                <w:sz w:val="24"/>
                <w:szCs w:val="24"/>
              </w:rPr>
              <w:t>ENDEREÇO</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524E31" w:rsidP="00BF66E8">
            <w:pPr>
              <w:jc w:val="both"/>
              <w:rPr>
                <w:b/>
                <w:sz w:val="24"/>
                <w:szCs w:val="24"/>
              </w:rPr>
            </w:pPr>
            <w:r w:rsidRPr="00BF66E8">
              <w:rPr>
                <w:b/>
                <w:sz w:val="24"/>
                <w:szCs w:val="24"/>
              </w:rPr>
              <w:t>CEP</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524E31" w:rsidP="00BF66E8">
            <w:pPr>
              <w:jc w:val="both"/>
              <w:rPr>
                <w:b/>
                <w:sz w:val="24"/>
                <w:szCs w:val="24"/>
              </w:rPr>
            </w:pPr>
            <w:r w:rsidRPr="00BF66E8">
              <w:rPr>
                <w:b/>
                <w:sz w:val="24"/>
                <w:szCs w:val="24"/>
              </w:rPr>
              <w:t>RENAVAM</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524E31" w:rsidP="00BF66E8">
            <w:pPr>
              <w:jc w:val="both"/>
              <w:rPr>
                <w:b/>
                <w:sz w:val="24"/>
                <w:szCs w:val="24"/>
              </w:rPr>
            </w:pPr>
            <w:r w:rsidRPr="00BF66E8">
              <w:rPr>
                <w:b/>
                <w:sz w:val="24"/>
                <w:szCs w:val="24"/>
              </w:rPr>
              <w:t>PLACA</w:t>
            </w:r>
          </w:p>
        </w:tc>
        <w:tc>
          <w:tcPr>
            <w:tcW w:w="5912" w:type="dxa"/>
          </w:tcPr>
          <w:p w:rsidR="009561EA" w:rsidRPr="00BF66E8" w:rsidRDefault="009561EA" w:rsidP="00BF66E8">
            <w:pPr>
              <w:jc w:val="both"/>
              <w:rPr>
                <w:b/>
                <w:sz w:val="24"/>
                <w:szCs w:val="24"/>
              </w:rPr>
            </w:pPr>
          </w:p>
        </w:tc>
      </w:tr>
      <w:tr w:rsidR="009561EA" w:rsidRPr="00B763CC" w:rsidTr="00BF66E8">
        <w:tc>
          <w:tcPr>
            <w:tcW w:w="2808" w:type="dxa"/>
          </w:tcPr>
          <w:p w:rsidR="009561EA" w:rsidRPr="00BF66E8" w:rsidRDefault="00524E31" w:rsidP="00BF66E8">
            <w:pPr>
              <w:jc w:val="both"/>
              <w:rPr>
                <w:b/>
                <w:sz w:val="24"/>
                <w:szCs w:val="24"/>
              </w:rPr>
            </w:pPr>
            <w:r w:rsidRPr="00BF66E8">
              <w:rPr>
                <w:b/>
                <w:sz w:val="24"/>
                <w:szCs w:val="24"/>
              </w:rPr>
              <w:t>REPRESENTANTE</w:t>
            </w:r>
          </w:p>
        </w:tc>
        <w:tc>
          <w:tcPr>
            <w:tcW w:w="5912" w:type="dxa"/>
          </w:tcPr>
          <w:p w:rsidR="000F7738" w:rsidRPr="00BF66E8" w:rsidRDefault="000F7738" w:rsidP="00BF66E8">
            <w:pPr>
              <w:jc w:val="both"/>
              <w:rPr>
                <w:b/>
                <w:sz w:val="24"/>
                <w:szCs w:val="24"/>
              </w:rPr>
            </w:pPr>
          </w:p>
        </w:tc>
      </w:tr>
      <w:tr w:rsidR="009561EA" w:rsidRPr="00B763CC" w:rsidTr="00BF66E8">
        <w:tc>
          <w:tcPr>
            <w:tcW w:w="2808" w:type="dxa"/>
          </w:tcPr>
          <w:p w:rsidR="009561EA" w:rsidRPr="00BF66E8" w:rsidRDefault="009561EA" w:rsidP="00BF66E8">
            <w:pPr>
              <w:jc w:val="both"/>
              <w:rPr>
                <w:b/>
                <w:sz w:val="24"/>
                <w:szCs w:val="24"/>
              </w:rPr>
            </w:pPr>
            <w:r w:rsidRPr="00BF66E8">
              <w:rPr>
                <w:b/>
                <w:sz w:val="24"/>
                <w:szCs w:val="24"/>
              </w:rPr>
              <w:t xml:space="preserve">Km DO </w:t>
            </w:r>
            <w:r w:rsidR="00524E31" w:rsidRPr="00BF66E8">
              <w:rPr>
                <w:b/>
                <w:sz w:val="24"/>
                <w:szCs w:val="24"/>
              </w:rPr>
              <w:t>VEÍCULO</w:t>
            </w:r>
          </w:p>
        </w:tc>
        <w:tc>
          <w:tcPr>
            <w:tcW w:w="5912" w:type="dxa"/>
          </w:tcPr>
          <w:p w:rsidR="009561EA" w:rsidRPr="00BF66E8" w:rsidRDefault="009561EA" w:rsidP="00BF66E8">
            <w:pPr>
              <w:jc w:val="both"/>
              <w:rPr>
                <w:b/>
                <w:sz w:val="24"/>
                <w:szCs w:val="24"/>
              </w:rPr>
            </w:pPr>
          </w:p>
        </w:tc>
      </w:tr>
      <w:tr w:rsidR="00833749" w:rsidRPr="00B763CC" w:rsidTr="00BF66E8">
        <w:tc>
          <w:tcPr>
            <w:tcW w:w="8720" w:type="dxa"/>
            <w:gridSpan w:val="2"/>
          </w:tcPr>
          <w:p w:rsidR="00833749" w:rsidRPr="00BF66E8" w:rsidRDefault="00833749" w:rsidP="00BF66E8">
            <w:pPr>
              <w:jc w:val="center"/>
              <w:rPr>
                <w:b/>
                <w:sz w:val="24"/>
                <w:szCs w:val="24"/>
              </w:rPr>
            </w:pPr>
            <w:r w:rsidRPr="00BF66E8">
              <w:rPr>
                <w:b/>
                <w:sz w:val="24"/>
                <w:szCs w:val="24"/>
              </w:rPr>
              <w:t>DADOS BANCÁRIOS</w:t>
            </w:r>
          </w:p>
        </w:tc>
      </w:tr>
      <w:tr w:rsidR="009561EA" w:rsidRPr="00B763CC" w:rsidTr="00BF66E8">
        <w:tc>
          <w:tcPr>
            <w:tcW w:w="8720" w:type="dxa"/>
            <w:gridSpan w:val="2"/>
          </w:tcPr>
          <w:p w:rsidR="009561EA" w:rsidRPr="00BF66E8" w:rsidRDefault="00133475" w:rsidP="00757C6F">
            <w:pPr>
              <w:jc w:val="both"/>
              <w:rPr>
                <w:b/>
                <w:sz w:val="24"/>
                <w:szCs w:val="24"/>
              </w:rPr>
            </w:pPr>
            <w:r w:rsidRPr="00BF66E8">
              <w:rPr>
                <w:b/>
                <w:sz w:val="24"/>
                <w:szCs w:val="24"/>
              </w:rPr>
              <w:t>BANCO</w:t>
            </w:r>
            <w:r w:rsidR="0073123E" w:rsidRPr="00BF66E8">
              <w:rPr>
                <w:b/>
                <w:sz w:val="24"/>
                <w:szCs w:val="24"/>
              </w:rPr>
              <w:t xml:space="preserve">   </w:t>
            </w:r>
            <w:r w:rsidR="000E6D3B" w:rsidRPr="00BF66E8">
              <w:rPr>
                <w:b/>
                <w:sz w:val="24"/>
                <w:szCs w:val="24"/>
              </w:rPr>
              <w:t xml:space="preserve">   </w:t>
            </w:r>
            <w:r w:rsidR="00757C6F">
              <w:rPr>
                <w:b/>
                <w:sz w:val="24"/>
                <w:szCs w:val="24"/>
              </w:rPr>
              <w:t xml:space="preserve">                        </w:t>
            </w:r>
            <w:r w:rsidR="000E6D3B" w:rsidRPr="00BF66E8">
              <w:rPr>
                <w:b/>
                <w:sz w:val="24"/>
                <w:szCs w:val="24"/>
              </w:rPr>
              <w:t xml:space="preserve"> </w:t>
            </w:r>
            <w:r w:rsidR="00757C6F">
              <w:rPr>
                <w:b/>
                <w:sz w:val="24"/>
                <w:szCs w:val="24"/>
              </w:rPr>
              <w:t xml:space="preserve">AGENCIA                       </w:t>
            </w:r>
            <w:r w:rsidR="000E6D3B" w:rsidRPr="00BF66E8">
              <w:rPr>
                <w:b/>
                <w:sz w:val="24"/>
                <w:szCs w:val="24"/>
              </w:rPr>
              <w:t xml:space="preserve">   </w:t>
            </w:r>
            <w:r w:rsidR="009561EA" w:rsidRPr="00BF66E8">
              <w:rPr>
                <w:b/>
                <w:sz w:val="24"/>
                <w:szCs w:val="24"/>
              </w:rPr>
              <w:t>CONTA</w:t>
            </w:r>
            <w:r w:rsidR="008C23A1" w:rsidRPr="00BF66E8">
              <w:rPr>
                <w:b/>
                <w:sz w:val="24"/>
                <w:szCs w:val="24"/>
              </w:rPr>
              <w:t xml:space="preserve"> CORRENTE</w:t>
            </w:r>
          </w:p>
        </w:tc>
      </w:tr>
      <w:tr w:rsidR="00784A42" w:rsidRPr="00B763CC" w:rsidTr="00BF66E8">
        <w:tc>
          <w:tcPr>
            <w:tcW w:w="8720" w:type="dxa"/>
            <w:gridSpan w:val="2"/>
          </w:tcPr>
          <w:p w:rsidR="00784A42" w:rsidRPr="00BF66E8" w:rsidRDefault="00784A42" w:rsidP="00BF66E8">
            <w:pPr>
              <w:jc w:val="both"/>
              <w:rPr>
                <w:b/>
                <w:sz w:val="24"/>
                <w:szCs w:val="24"/>
              </w:rPr>
            </w:pPr>
          </w:p>
        </w:tc>
      </w:tr>
    </w:tbl>
    <w:p w:rsidR="007F4A00" w:rsidRPr="00B763CC" w:rsidRDefault="007F4A00" w:rsidP="007F4A00">
      <w:pPr>
        <w:jc w:val="both"/>
      </w:pPr>
    </w:p>
    <w:p w:rsidR="00FB03B7" w:rsidRDefault="00FB03B7"/>
    <w:p w:rsidR="007F4A00" w:rsidRDefault="007F4A00" w:rsidP="007F4A00">
      <w:pPr>
        <w:ind w:firstLine="708"/>
      </w:pPr>
    </w:p>
    <w:p w:rsidR="007F4A00" w:rsidRDefault="007F4A00" w:rsidP="007F4A00">
      <w:pPr>
        <w:ind w:firstLine="708"/>
      </w:pPr>
    </w:p>
    <w:p w:rsidR="007F4A00" w:rsidRDefault="007F4A00" w:rsidP="007F4A00">
      <w:pPr>
        <w:ind w:firstLine="708"/>
      </w:pPr>
    </w:p>
    <w:p w:rsidR="007F4A00" w:rsidRDefault="007F4A00" w:rsidP="007F4A00">
      <w:pPr>
        <w:ind w:firstLine="708"/>
      </w:pPr>
    </w:p>
    <w:p w:rsidR="007F4A00" w:rsidRDefault="007F4A00" w:rsidP="007F4A00">
      <w:pPr>
        <w:ind w:firstLine="708"/>
      </w:pPr>
    </w:p>
    <w:p w:rsidR="00FF3D99" w:rsidRDefault="00FF3D99" w:rsidP="007F4A00">
      <w:pPr>
        <w:jc w:val="both"/>
      </w:pPr>
    </w:p>
    <w:p w:rsidR="00FF3D99" w:rsidRDefault="00FF3D99" w:rsidP="007F4A00">
      <w:pPr>
        <w:jc w:val="both"/>
      </w:pPr>
    </w:p>
    <w:p w:rsidR="00FF3D99" w:rsidRDefault="00FF3D99" w:rsidP="007F4A00">
      <w:pPr>
        <w:jc w:val="both"/>
      </w:pPr>
    </w:p>
    <w:p w:rsidR="00FF3D99" w:rsidRDefault="00FF3D99" w:rsidP="007F4A00">
      <w:pPr>
        <w:jc w:val="both"/>
      </w:pPr>
    </w:p>
    <w:p w:rsidR="00FF3D99" w:rsidRDefault="00FF3D99" w:rsidP="007F4A00">
      <w:pPr>
        <w:jc w:val="both"/>
      </w:pPr>
    </w:p>
    <w:p w:rsidR="00FF3D99" w:rsidRDefault="00FF3D99" w:rsidP="007F4A00">
      <w:pPr>
        <w:jc w:val="both"/>
      </w:pPr>
    </w:p>
    <w:p w:rsidR="00FF3D99" w:rsidRDefault="00FF3D99" w:rsidP="007F4A00">
      <w:pPr>
        <w:jc w:val="both"/>
      </w:pPr>
    </w:p>
    <w:p w:rsidR="00FF3D99" w:rsidRDefault="00FF3D99" w:rsidP="007F4A00">
      <w:pPr>
        <w:jc w:val="both"/>
      </w:pPr>
    </w:p>
    <w:p w:rsidR="007F4A00" w:rsidRDefault="007F4A00" w:rsidP="007F4A00">
      <w:pPr>
        <w:jc w:val="both"/>
      </w:pPr>
      <w:r w:rsidRPr="00A9653C">
        <w:rPr>
          <w:b/>
          <w:u w:val="single"/>
        </w:rPr>
        <w:t>DO PREÇO E CUSTOS DA CONSIGNAÇÃO</w:t>
      </w:r>
      <w:r w:rsidRPr="00B763CC">
        <w:t>:</w:t>
      </w:r>
    </w:p>
    <w:p w:rsidR="007F4A00" w:rsidRDefault="007F4A00" w:rsidP="007F4A00">
      <w:pPr>
        <w:jc w:val="both"/>
      </w:pPr>
    </w:p>
    <w:p w:rsidR="007F4A00" w:rsidRDefault="007F4A00" w:rsidP="007F4A00">
      <w:pPr>
        <w:jc w:val="both"/>
      </w:pPr>
      <w:r>
        <w:t xml:space="preserve"> O proprietário do veículo estabelece como preço de venda o valor abaixo. </w:t>
      </w:r>
      <w:r w:rsidR="00EE6370">
        <w:t>Entende-se como preço de venda o valor efetivo que será credit</w:t>
      </w:r>
      <w:r w:rsidR="00757C6F">
        <w:t>ado ao consignado.</w:t>
      </w:r>
    </w:p>
    <w:p w:rsidR="007F4A00" w:rsidRDefault="007F4A00" w:rsidP="007F4A00">
      <w:pPr>
        <w:jc w:val="both"/>
      </w:pPr>
    </w:p>
    <w:p w:rsidR="006B6E5E" w:rsidRDefault="007F4A00" w:rsidP="007F4A00">
      <w:pPr>
        <w:jc w:val="both"/>
      </w:pPr>
      <w:r w:rsidRPr="00B763CC">
        <w:t>Preço mínimo de venda</w:t>
      </w:r>
      <w:r w:rsidR="00524E31" w:rsidRPr="00B763CC">
        <w:t>:</w:t>
      </w:r>
      <w:r w:rsidR="00524E31">
        <w:t xml:space="preserve"> R$</w:t>
      </w:r>
      <w:r w:rsidR="002A592C">
        <w:t xml:space="preserve"> </w:t>
      </w:r>
      <w:r w:rsidR="00757C6F">
        <w:t>___________________</w:t>
      </w:r>
    </w:p>
    <w:p w:rsidR="00E34532" w:rsidRDefault="00E34532" w:rsidP="007F4A00">
      <w:pPr>
        <w:jc w:val="both"/>
      </w:pPr>
    </w:p>
    <w:p w:rsidR="007F4A00" w:rsidRDefault="00F678CC" w:rsidP="007F4A00">
      <w:pPr>
        <w:jc w:val="both"/>
      </w:pPr>
      <w:r>
        <w:t>Sobre o valor ora estabelecido será permitido ao consignante acrescer um montante financeiro a título de comissão de venda.</w:t>
      </w:r>
    </w:p>
    <w:p w:rsidR="007F4A00" w:rsidRPr="00B763CC" w:rsidRDefault="007F4A00" w:rsidP="007F4A00">
      <w:pPr>
        <w:jc w:val="both"/>
      </w:pPr>
    </w:p>
    <w:p w:rsidR="007F4A00" w:rsidRDefault="007F4A00" w:rsidP="00A84C29">
      <w:pPr>
        <w:tabs>
          <w:tab w:val="left" w:pos="3680"/>
        </w:tabs>
        <w:jc w:val="both"/>
      </w:pPr>
      <w:r>
        <w:t>Taxa de manutenção do veículo:</w:t>
      </w:r>
    </w:p>
    <w:p w:rsidR="007F4A00" w:rsidRDefault="007F4A00" w:rsidP="007F4A00">
      <w:pPr>
        <w:jc w:val="both"/>
      </w:pPr>
      <w:r>
        <w:t>O</w:t>
      </w:r>
      <w:r w:rsidRPr="00B763CC">
        <w:t xml:space="preserve"> pagamento de uma taxa no valor de R$ </w:t>
      </w:r>
      <w:r w:rsidR="00C15DFF">
        <w:t>2</w:t>
      </w:r>
      <w:r w:rsidRPr="00B763CC">
        <w:t>75,00 referente à lavagem / polimento e higienização do veículo durante o período de sua estada.</w:t>
      </w:r>
      <w:r>
        <w:t xml:space="preserve"> </w:t>
      </w:r>
      <w:r w:rsidRPr="001548AE">
        <w:rPr>
          <w:u w:val="single"/>
        </w:rPr>
        <w:t>Este valor só será cobrado caso o proprietário desista da consignação</w:t>
      </w:r>
      <w:r>
        <w:t>.</w:t>
      </w:r>
    </w:p>
    <w:p w:rsidR="008A250A" w:rsidRDefault="008A250A" w:rsidP="007F4A00">
      <w:pPr>
        <w:jc w:val="both"/>
      </w:pPr>
    </w:p>
    <w:p w:rsidR="008A250A" w:rsidRPr="008A250A" w:rsidRDefault="008A250A" w:rsidP="007F4A00">
      <w:pPr>
        <w:jc w:val="both"/>
        <w:rPr>
          <w:b/>
          <w:u w:val="single"/>
        </w:rPr>
      </w:pPr>
      <w:r w:rsidRPr="008A250A">
        <w:rPr>
          <w:b/>
          <w:u w:val="single"/>
        </w:rPr>
        <w:t>DA PUBLICAÇÃO DE AN</w:t>
      </w:r>
      <w:r>
        <w:rPr>
          <w:b/>
          <w:u w:val="single"/>
        </w:rPr>
        <w:t>Ú</w:t>
      </w:r>
      <w:r w:rsidRPr="008A250A">
        <w:rPr>
          <w:b/>
          <w:u w:val="single"/>
        </w:rPr>
        <w:t>NCIOS</w:t>
      </w:r>
    </w:p>
    <w:p w:rsidR="008A250A" w:rsidRDefault="008A250A" w:rsidP="007F4A00">
      <w:pPr>
        <w:jc w:val="both"/>
      </w:pPr>
    </w:p>
    <w:p w:rsidR="007F4A00" w:rsidRDefault="008A250A" w:rsidP="007F4A00">
      <w:pPr>
        <w:jc w:val="both"/>
      </w:pPr>
      <w:r>
        <w:t xml:space="preserve">A CONEXÃO RIO publicará </w:t>
      </w:r>
      <w:r w:rsidR="00757C6F">
        <w:t>seus anúncios</w:t>
      </w:r>
      <w:r>
        <w:t xml:space="preserve"> no</w:t>
      </w:r>
      <w:r w:rsidR="00757C6F">
        <w:t>s</w:t>
      </w:r>
      <w:r>
        <w:t xml:space="preserve"> site</w:t>
      </w:r>
      <w:r w:rsidR="00757C6F">
        <w:t>s</w:t>
      </w:r>
      <w:r>
        <w:t xml:space="preserve"> d</w:t>
      </w:r>
      <w:r w:rsidR="00757C6F">
        <w:t>e classificados automotivos</w:t>
      </w:r>
      <w:r w:rsidR="009E03D7">
        <w:t xml:space="preserve">. Os custos para a divulgação </w:t>
      </w:r>
      <w:r w:rsidR="00FF3D99">
        <w:t>permanente serão</w:t>
      </w:r>
      <w:r w:rsidR="009E03D7">
        <w:t xml:space="preserve"> de</w:t>
      </w:r>
      <w:r w:rsidR="00757C6F">
        <w:t xml:space="preserve"> </w:t>
      </w:r>
      <w:r w:rsidR="00FF3D99">
        <w:t>nossa responsabilidade</w:t>
      </w:r>
    </w:p>
    <w:p w:rsidR="00C15DFF" w:rsidRPr="00B763CC" w:rsidRDefault="00C15DFF" w:rsidP="007F4A00">
      <w:pPr>
        <w:jc w:val="both"/>
      </w:pPr>
    </w:p>
    <w:p w:rsidR="007F4A00" w:rsidRPr="00CE0234" w:rsidRDefault="007F4A00" w:rsidP="007F4A00">
      <w:pPr>
        <w:jc w:val="both"/>
        <w:rPr>
          <w:b/>
          <w:caps/>
          <w:u w:val="single"/>
        </w:rPr>
      </w:pPr>
      <w:r w:rsidRPr="00CE0234">
        <w:rPr>
          <w:b/>
          <w:caps/>
          <w:u w:val="single"/>
        </w:rPr>
        <w:t>Dos danos</w:t>
      </w:r>
      <w:r>
        <w:rPr>
          <w:b/>
          <w:caps/>
          <w:u w:val="single"/>
        </w:rPr>
        <w:t xml:space="preserve"> e responsabilidades durante a consignação.</w:t>
      </w:r>
    </w:p>
    <w:p w:rsidR="007F4A00" w:rsidRPr="00B763CC" w:rsidRDefault="007F4A00" w:rsidP="007F4A00">
      <w:pPr>
        <w:jc w:val="both"/>
      </w:pPr>
    </w:p>
    <w:p w:rsidR="007F4A00" w:rsidRPr="00B763CC" w:rsidRDefault="00F678CC" w:rsidP="007F4A00">
      <w:pPr>
        <w:jc w:val="both"/>
      </w:pPr>
      <w:r>
        <w:t xml:space="preserve">Os danos causados ao </w:t>
      </w:r>
      <w:r w:rsidRPr="00B763CC">
        <w:t>veículo du</w:t>
      </w:r>
      <w:r>
        <w:t>rante o período de consignação</w:t>
      </w:r>
      <w:r w:rsidR="005F698E">
        <w:t xml:space="preserve">, excetuando-se a perda </w:t>
      </w:r>
      <w:r w:rsidR="00FF3D99">
        <w:t>total, são</w:t>
      </w:r>
      <w:r w:rsidRPr="00B763CC">
        <w:t xml:space="preserve"> de inteira responsabilidade da loja.</w:t>
      </w:r>
      <w:r w:rsidR="007F4A00" w:rsidRPr="00B763CC">
        <w:t xml:space="preserve"> As falhas mecânicas decorrentes de vícios, desgaste ou fadiga dos materiais são de responsabilidade do proprietário do veículo.</w:t>
      </w:r>
    </w:p>
    <w:p w:rsidR="007F4A00" w:rsidRPr="00CE0234" w:rsidRDefault="007F4A00" w:rsidP="007F4A00">
      <w:pPr>
        <w:jc w:val="both"/>
        <w:rPr>
          <w:caps/>
        </w:rPr>
      </w:pPr>
    </w:p>
    <w:p w:rsidR="007F4A00" w:rsidRPr="00B763CC" w:rsidRDefault="007F4A00" w:rsidP="007F4A00">
      <w:pPr>
        <w:jc w:val="both"/>
      </w:pPr>
      <w:r w:rsidRPr="00B763CC">
        <w:t>O transporte do veículo até a loja será de inteira responsabilidade do proprietário, mesmo sendo conduzido por funcionário de nossa empresa.</w:t>
      </w:r>
    </w:p>
    <w:p w:rsidR="007F4A00" w:rsidRPr="00B763CC" w:rsidRDefault="007F4A00" w:rsidP="007F4A00">
      <w:pPr>
        <w:jc w:val="both"/>
      </w:pPr>
    </w:p>
    <w:p w:rsidR="007F4A00" w:rsidRDefault="007F4A00" w:rsidP="007F4A00">
      <w:pPr>
        <w:jc w:val="both"/>
      </w:pPr>
      <w:r w:rsidRPr="00B763CC">
        <w:t xml:space="preserve">Será emitido um laudo de vistoria do veículo após o seu recebimento. </w:t>
      </w:r>
      <w:r>
        <w:t>Neste laudo constarão as informações relativas ao estado geral do veículo, sua pintura e uma breve avaliação mecânica do mesmo.</w:t>
      </w:r>
    </w:p>
    <w:p w:rsidR="00FB48AF" w:rsidRDefault="00FB48AF" w:rsidP="007F4A00">
      <w:pPr>
        <w:jc w:val="both"/>
      </w:pPr>
    </w:p>
    <w:p w:rsidR="00FB48AF" w:rsidRDefault="00FB48AF" w:rsidP="007F4A00">
      <w:pPr>
        <w:jc w:val="both"/>
        <w:rPr>
          <w:b/>
          <w:u w:val="single"/>
        </w:rPr>
      </w:pPr>
      <w:r>
        <w:t xml:space="preserve">Não será permitido que o veículo seja retirado da loja a não ser que seja previamente acordado com o consignado.  A quilometragem registrada no presente contrato servirá como item de controle para esta cláusula. </w:t>
      </w:r>
    </w:p>
    <w:p w:rsidR="00A84C29" w:rsidRDefault="00A84C29" w:rsidP="007F4A00">
      <w:pPr>
        <w:jc w:val="both"/>
      </w:pPr>
    </w:p>
    <w:p w:rsidR="007F4A00" w:rsidRDefault="00A84C29" w:rsidP="007F4A00">
      <w:pPr>
        <w:jc w:val="both"/>
      </w:pPr>
      <w:r>
        <w:t>A CONEXÃO RIO COMÉRCIO DE VEÍCULOS LTDA assume a responsabilidade cível, criminal e fiscal relativos aos atos que possam ser praticados à partir da data do início da consignação. Tal responsabilidade se restringe ao veículo descrito no presente contrato.</w:t>
      </w:r>
    </w:p>
    <w:p w:rsidR="00757C6F" w:rsidRDefault="00757C6F" w:rsidP="007F4A00">
      <w:pPr>
        <w:jc w:val="both"/>
      </w:pPr>
    </w:p>
    <w:p w:rsidR="00757C6F" w:rsidRDefault="00757C6F" w:rsidP="007F4A00">
      <w:pPr>
        <w:jc w:val="both"/>
        <w:rPr>
          <w:b/>
          <w:u w:val="single"/>
        </w:rPr>
      </w:pPr>
      <w:r>
        <w:t>O veículo deve possuir seguro contra roubo, furto ou incêndio</w:t>
      </w:r>
      <w:r w:rsidR="005F698E">
        <w:t>. No caso de inexistência, o proprietário assume o risco e perda total ou parcial no caso de ocorrer qualquer um dos danos descritos nesse parágrafo. Caso seja de interesse do consignado em obter uma cobertura do veículo através de seguro durante o período de consignação, a Conexão Rio poderá realizar uma cotação junto às principais seguradoras do mercado.</w:t>
      </w:r>
    </w:p>
    <w:p w:rsidR="00A84C29" w:rsidRDefault="00A84C29" w:rsidP="007F4A00">
      <w:pPr>
        <w:jc w:val="both"/>
        <w:rPr>
          <w:b/>
          <w:u w:val="single"/>
        </w:rPr>
      </w:pPr>
    </w:p>
    <w:p w:rsidR="007F4A00" w:rsidRPr="00B763CC" w:rsidRDefault="007F4A00" w:rsidP="007F4A00">
      <w:pPr>
        <w:jc w:val="both"/>
      </w:pPr>
      <w:r w:rsidRPr="00162FF3">
        <w:rPr>
          <w:b/>
          <w:u w:val="single"/>
        </w:rPr>
        <w:t>DA GARANTIA PÓS-VENDA</w:t>
      </w:r>
      <w:r w:rsidRPr="00B763CC">
        <w:t>:</w:t>
      </w:r>
    </w:p>
    <w:p w:rsidR="007F4A00" w:rsidRPr="00B763CC" w:rsidRDefault="007F4A00" w:rsidP="007F4A00">
      <w:pPr>
        <w:jc w:val="both"/>
      </w:pPr>
    </w:p>
    <w:p w:rsidR="007F4A00" w:rsidRPr="00B763CC" w:rsidRDefault="007F4A00" w:rsidP="007F4A00">
      <w:pPr>
        <w:jc w:val="both"/>
      </w:pPr>
      <w:r w:rsidRPr="00B763CC">
        <w:t xml:space="preserve">Por determinação legal, a loja concederá ao comprador do veículo consignado uma garantia nas partes elétricas, motor e seus componentes, ar condicionado e caixa de marchas. O prazo da garantia será de 90 dias a partir da data da compra ou </w:t>
      </w:r>
      <w:smartTag w:uri="urn:schemas-microsoft-com:office:smarttags" w:element="metricconverter">
        <w:smartTagPr>
          <w:attr w:name="ProductID" w:val="3.000 Km"/>
        </w:smartTagPr>
        <w:r w:rsidRPr="00B763CC">
          <w:t>3.000 Km</w:t>
        </w:r>
      </w:smartTag>
      <w:r w:rsidRPr="00B763CC">
        <w:t xml:space="preserve">. </w:t>
      </w:r>
      <w:r w:rsidRPr="00162FF3">
        <w:rPr>
          <w:b/>
          <w:u w:val="single"/>
        </w:rPr>
        <w:t xml:space="preserve">O </w:t>
      </w:r>
      <w:r w:rsidRPr="009D5171">
        <w:rPr>
          <w:b/>
          <w:u w:val="single"/>
        </w:rPr>
        <w:t>proprietário atual não responderá solidariamente por</w:t>
      </w:r>
      <w:r w:rsidRPr="00162FF3">
        <w:rPr>
          <w:b/>
          <w:u w:val="single"/>
        </w:rPr>
        <w:t xml:space="preserve"> esta garantia</w:t>
      </w:r>
      <w:r w:rsidRPr="00B763CC">
        <w:t xml:space="preserve">.  </w:t>
      </w:r>
      <w:bookmarkStart w:id="0" w:name="_GoBack"/>
      <w:bookmarkEnd w:id="0"/>
    </w:p>
    <w:p w:rsidR="007F4A00" w:rsidRPr="00B763CC" w:rsidRDefault="007F4A00" w:rsidP="007F4A00">
      <w:pPr>
        <w:jc w:val="both"/>
      </w:pPr>
    </w:p>
    <w:p w:rsidR="007F4A00" w:rsidRPr="00B763CC" w:rsidRDefault="007F4A00" w:rsidP="007F4A00">
      <w:pPr>
        <w:jc w:val="both"/>
      </w:pPr>
      <w:r w:rsidRPr="00CE0234">
        <w:rPr>
          <w:b/>
          <w:u w:val="single"/>
        </w:rPr>
        <w:t>DO PRAZO</w:t>
      </w:r>
      <w:r w:rsidRPr="00AB71EE">
        <w:rPr>
          <w:b/>
        </w:rPr>
        <w:t>:</w:t>
      </w:r>
    </w:p>
    <w:p w:rsidR="00E34532" w:rsidRDefault="00E34532" w:rsidP="007F4A00">
      <w:pPr>
        <w:jc w:val="both"/>
      </w:pPr>
    </w:p>
    <w:p w:rsidR="007F4A00" w:rsidRPr="00B763CC" w:rsidRDefault="007F4A00" w:rsidP="007F4A00">
      <w:pPr>
        <w:jc w:val="both"/>
      </w:pPr>
      <w:r w:rsidRPr="00B763CC">
        <w:t xml:space="preserve">O prazo de consignação será </w:t>
      </w:r>
      <w:r>
        <w:t>inicialmente de 30 dias, sendo automaticamente renovado por igual período.</w:t>
      </w:r>
    </w:p>
    <w:p w:rsidR="007F4A00" w:rsidRPr="00B763CC" w:rsidRDefault="007F4A00" w:rsidP="007F4A00">
      <w:pPr>
        <w:jc w:val="both"/>
      </w:pPr>
    </w:p>
    <w:p w:rsidR="007F4A00" w:rsidRPr="00B763CC" w:rsidRDefault="007F4A00" w:rsidP="007F4A00">
      <w:pPr>
        <w:jc w:val="both"/>
      </w:pPr>
      <w:r w:rsidRPr="00B763CC">
        <w:t>Estando acordado entre as partes, assinam o presente contrato e</w:t>
      </w:r>
      <w:r>
        <w:t xml:space="preserve">m duas vias, elegendo o Foro da Cidade do </w:t>
      </w:r>
      <w:r w:rsidR="005D0590">
        <w:t>R</w:t>
      </w:r>
      <w:r>
        <w:t>io de Janeiro</w:t>
      </w:r>
      <w:r w:rsidRPr="00B763CC">
        <w:t xml:space="preserve"> para dirimir as pendências dele derivadas.</w:t>
      </w:r>
    </w:p>
    <w:p w:rsidR="007F4A00" w:rsidRPr="00B763CC" w:rsidRDefault="007F4A00" w:rsidP="007F4A00">
      <w:pPr>
        <w:jc w:val="both"/>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7F4A00" w:rsidRDefault="00133475" w:rsidP="007F4A00">
      <w:pPr>
        <w:jc w:val="both"/>
        <w:rPr>
          <w:b/>
          <w:u w:val="single"/>
        </w:rPr>
      </w:pPr>
      <w:r w:rsidRPr="00F678CC">
        <w:rPr>
          <w:b/>
          <w:u w:val="single"/>
        </w:rPr>
        <w:t xml:space="preserve">DOCUMENTAÇÃO </w:t>
      </w:r>
      <w:r w:rsidR="00F678CC">
        <w:rPr>
          <w:b/>
          <w:u w:val="single"/>
        </w:rPr>
        <w:t>RECEBIDA:</w:t>
      </w:r>
    </w:p>
    <w:p w:rsidR="005F698E" w:rsidRDefault="005F698E"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r>
        <w:rPr>
          <w:b/>
          <w:u w:val="single"/>
        </w:rPr>
        <w:t>AVALIAÇÃO INICIAL DO VEÍCULO:</w:t>
      </w: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15C25" w:rsidRDefault="00F15C25" w:rsidP="007F4A00">
      <w:pPr>
        <w:jc w:val="both"/>
        <w:rPr>
          <w:b/>
          <w:u w:val="single"/>
        </w:rPr>
      </w:pPr>
    </w:p>
    <w:p w:rsidR="00F678CC" w:rsidRDefault="00F678CC" w:rsidP="007F4A00">
      <w:pPr>
        <w:jc w:val="both"/>
        <w:rPr>
          <w:b/>
          <w:u w:val="single"/>
        </w:rPr>
      </w:pPr>
    </w:p>
    <w:p w:rsidR="007F4A00" w:rsidRPr="00B763CC" w:rsidRDefault="007F4A00" w:rsidP="007F4A00">
      <w:pPr>
        <w:jc w:val="both"/>
      </w:pPr>
      <w:r w:rsidRPr="00B763CC">
        <w:t>_____</w:t>
      </w:r>
      <w:r w:rsidR="00E34532">
        <w:t>_______________________________</w:t>
      </w:r>
      <w:r w:rsidR="00967669">
        <w:t xml:space="preserve"> </w:t>
      </w:r>
      <w:r w:rsidR="00727D94">
        <w:t xml:space="preserve">  </w:t>
      </w:r>
      <w:r w:rsidR="00E34532">
        <w:t xml:space="preserve">                             </w:t>
      </w:r>
      <w:r w:rsidR="00727D94">
        <w:t xml:space="preserve"> </w:t>
      </w:r>
      <w:r w:rsidRPr="00B763CC">
        <w:t>_____________________</w:t>
      </w:r>
      <w:r w:rsidR="0073123E">
        <w:t>_________</w:t>
      </w:r>
      <w:r w:rsidR="00E34532">
        <w:t>__</w:t>
      </w:r>
    </w:p>
    <w:p w:rsidR="007F4A00" w:rsidRDefault="007F4A00" w:rsidP="005F698E">
      <w:pPr>
        <w:jc w:val="both"/>
      </w:pPr>
      <w:r w:rsidRPr="00967669">
        <w:rPr>
          <w:b/>
          <w:sz w:val="24"/>
          <w:szCs w:val="24"/>
        </w:rPr>
        <w:t xml:space="preserve">AILTON ROCHA DE </w:t>
      </w:r>
      <w:r w:rsidR="00524E31" w:rsidRPr="00967669">
        <w:rPr>
          <w:b/>
          <w:sz w:val="24"/>
          <w:szCs w:val="24"/>
        </w:rPr>
        <w:t>MEDEIROS</w:t>
      </w:r>
      <w:r w:rsidR="00967669">
        <w:t xml:space="preserve">   </w:t>
      </w:r>
      <w:r w:rsidR="00727D94">
        <w:t xml:space="preserve">            </w:t>
      </w:r>
      <w:r w:rsidR="00080EEC">
        <w:t xml:space="preserve">      </w:t>
      </w:r>
      <w:r w:rsidR="006B6E5E">
        <w:t xml:space="preserve">        </w:t>
      </w:r>
      <w:r w:rsidR="00F7154D">
        <w:t xml:space="preserve">   </w:t>
      </w:r>
      <w:r w:rsidR="00F7154D" w:rsidRPr="00F7154D">
        <w:rPr>
          <w:b/>
          <w:sz w:val="24"/>
          <w:szCs w:val="24"/>
        </w:rPr>
        <w:t>CLIENTE</w:t>
      </w:r>
    </w:p>
    <w:p w:rsidR="007F4A00" w:rsidRDefault="007F4A00"/>
    <w:p w:rsidR="007F4A00" w:rsidRDefault="007F4A00"/>
    <w:p w:rsidR="007F4A00" w:rsidRDefault="007F4A00"/>
    <w:p w:rsidR="007F4A00" w:rsidRDefault="007F4A00"/>
    <w:p w:rsidR="007F4A00" w:rsidRDefault="007F4A00"/>
    <w:p w:rsidR="007F4A00" w:rsidRDefault="007F4A00">
      <w:r>
        <w:t xml:space="preserve">                                        </w:t>
      </w:r>
    </w:p>
    <w:sectPr w:rsidR="007F4A0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F09" w:rsidRDefault="00A74F09">
      <w:r>
        <w:separator/>
      </w:r>
    </w:p>
  </w:endnote>
  <w:endnote w:type="continuationSeparator" w:id="0">
    <w:p w:rsidR="00A74F09" w:rsidRDefault="00A7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7A" w:rsidRDefault="00072F7A" w:rsidP="007F4A00">
    <w:pPr>
      <w:pStyle w:val="Rodap"/>
      <w:jc w:val="center"/>
    </w:pPr>
    <w:r>
      <w:t>CONEX</w:t>
    </w:r>
    <w:r w:rsidR="00FF3D99">
      <w:t>ÃO RIO COMÉRCIO DE VEÍCULOS EIRELI</w:t>
    </w:r>
  </w:p>
  <w:p w:rsidR="00072F7A" w:rsidRDefault="00072F7A" w:rsidP="007F4A00">
    <w:pPr>
      <w:pStyle w:val="Rodap"/>
      <w:jc w:val="center"/>
    </w:pPr>
    <w:r>
      <w:t>ILHA DO FUNDÃO QD 07 CIDADE UNIVERSITÁRIA RJ. CEP: 21.949-900</w:t>
    </w:r>
  </w:p>
  <w:p w:rsidR="00072F7A" w:rsidRDefault="00072F7A" w:rsidP="007F4A00">
    <w:pPr>
      <w:pStyle w:val="Rodap"/>
      <w:jc w:val="center"/>
    </w:pPr>
    <w:r>
      <w:t>TEL-</w:t>
    </w:r>
    <w:r w:rsidR="00FF3D99">
      <w:t>FAX: 21-2270-4541 / 21-97374-7079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F09" w:rsidRDefault="00A74F09">
      <w:r>
        <w:separator/>
      </w:r>
    </w:p>
  </w:footnote>
  <w:footnote w:type="continuationSeparator" w:id="0">
    <w:p w:rsidR="00A74F09" w:rsidRDefault="00A7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F7A" w:rsidRPr="0027440E" w:rsidRDefault="00FF3D99">
    <w:pPr>
      <w:pStyle w:val="Cabealho"/>
      <w:rPr>
        <w:b/>
        <w:sz w:val="28"/>
        <w:szCs w:val="28"/>
      </w:rPr>
    </w:pPr>
    <w:r>
      <w:rPr>
        <w:b/>
        <w:noProof/>
        <w:sz w:val="28"/>
        <w:szCs w:val="28"/>
      </w:rPr>
      <w:drawing>
        <wp:inline distT="0" distB="0" distL="0" distR="0">
          <wp:extent cx="1678391" cy="4381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NEXAO COM TRANSPARENCIA.png"/>
                  <pic:cNvPicPr/>
                </pic:nvPicPr>
                <pic:blipFill>
                  <a:blip r:embed="rId1">
                    <a:extLst>
                      <a:ext uri="{28A0092B-C50C-407E-A947-70E740481C1C}">
                        <a14:useLocalDpi xmlns:a14="http://schemas.microsoft.com/office/drawing/2010/main" val="0"/>
                      </a:ext>
                    </a:extLst>
                  </a:blip>
                  <a:stretch>
                    <a:fillRect/>
                  </a:stretch>
                </pic:blipFill>
                <pic:spPr>
                  <a:xfrm>
                    <a:off x="0" y="0"/>
                    <a:ext cx="1740388" cy="4543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3B7"/>
    <w:rsid w:val="00017B33"/>
    <w:rsid w:val="00072F7A"/>
    <w:rsid w:val="00076564"/>
    <w:rsid w:val="00080EEC"/>
    <w:rsid w:val="000E6D3B"/>
    <w:rsid w:val="000F7738"/>
    <w:rsid w:val="00133475"/>
    <w:rsid w:val="00154180"/>
    <w:rsid w:val="00182A6B"/>
    <w:rsid w:val="0024628E"/>
    <w:rsid w:val="0027440E"/>
    <w:rsid w:val="002A592C"/>
    <w:rsid w:val="003B3C31"/>
    <w:rsid w:val="003B3C6C"/>
    <w:rsid w:val="003D26C3"/>
    <w:rsid w:val="00407ADF"/>
    <w:rsid w:val="004A0984"/>
    <w:rsid w:val="00524E31"/>
    <w:rsid w:val="005D0590"/>
    <w:rsid w:val="005F698E"/>
    <w:rsid w:val="00600CA4"/>
    <w:rsid w:val="00651BAC"/>
    <w:rsid w:val="00654D71"/>
    <w:rsid w:val="00661E54"/>
    <w:rsid w:val="006B6E5E"/>
    <w:rsid w:val="00727D94"/>
    <w:rsid w:val="0073123E"/>
    <w:rsid w:val="00746A86"/>
    <w:rsid w:val="00757C6F"/>
    <w:rsid w:val="00784A42"/>
    <w:rsid w:val="007B4490"/>
    <w:rsid w:val="007F1664"/>
    <w:rsid w:val="007F4A00"/>
    <w:rsid w:val="00833749"/>
    <w:rsid w:val="008368FB"/>
    <w:rsid w:val="008664C1"/>
    <w:rsid w:val="00886858"/>
    <w:rsid w:val="008A250A"/>
    <w:rsid w:val="008A526F"/>
    <w:rsid w:val="008B2A24"/>
    <w:rsid w:val="008C23A1"/>
    <w:rsid w:val="008F12ED"/>
    <w:rsid w:val="00917FD1"/>
    <w:rsid w:val="0092633B"/>
    <w:rsid w:val="009305D8"/>
    <w:rsid w:val="009561EA"/>
    <w:rsid w:val="00967669"/>
    <w:rsid w:val="009A69CA"/>
    <w:rsid w:val="009D5171"/>
    <w:rsid w:val="009E03D7"/>
    <w:rsid w:val="009F2852"/>
    <w:rsid w:val="00A0538D"/>
    <w:rsid w:val="00A50B03"/>
    <w:rsid w:val="00A7306C"/>
    <w:rsid w:val="00A74F09"/>
    <w:rsid w:val="00A84C29"/>
    <w:rsid w:val="00AF64F8"/>
    <w:rsid w:val="00B16C82"/>
    <w:rsid w:val="00B52691"/>
    <w:rsid w:val="00B5354C"/>
    <w:rsid w:val="00B86A51"/>
    <w:rsid w:val="00B97A38"/>
    <w:rsid w:val="00BF66E8"/>
    <w:rsid w:val="00C15DFF"/>
    <w:rsid w:val="00C7024D"/>
    <w:rsid w:val="00C91D13"/>
    <w:rsid w:val="00C93446"/>
    <w:rsid w:val="00CC01C5"/>
    <w:rsid w:val="00CC0FEB"/>
    <w:rsid w:val="00CE126F"/>
    <w:rsid w:val="00D22614"/>
    <w:rsid w:val="00D41C87"/>
    <w:rsid w:val="00DE30BA"/>
    <w:rsid w:val="00E34532"/>
    <w:rsid w:val="00E637D5"/>
    <w:rsid w:val="00EE3ACD"/>
    <w:rsid w:val="00EE6370"/>
    <w:rsid w:val="00F15C25"/>
    <w:rsid w:val="00F678CC"/>
    <w:rsid w:val="00F7154D"/>
    <w:rsid w:val="00F9659A"/>
    <w:rsid w:val="00FB03B7"/>
    <w:rsid w:val="00FB478F"/>
    <w:rsid w:val="00FB48AF"/>
    <w:rsid w:val="00FF3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D538F27"/>
  <w15:docId w15:val="{7AD06553-4503-4553-8C72-5B14935C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A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B03B7"/>
    <w:pPr>
      <w:tabs>
        <w:tab w:val="center" w:pos="4252"/>
        <w:tab w:val="right" w:pos="8504"/>
      </w:tabs>
    </w:pPr>
  </w:style>
  <w:style w:type="paragraph" w:styleId="Rodap">
    <w:name w:val="footer"/>
    <w:basedOn w:val="Normal"/>
    <w:rsid w:val="00FB03B7"/>
    <w:pPr>
      <w:tabs>
        <w:tab w:val="center" w:pos="4252"/>
        <w:tab w:val="right" w:pos="8504"/>
      </w:tabs>
    </w:pPr>
  </w:style>
  <w:style w:type="table" w:styleId="Tabelacomgrade">
    <w:name w:val="Table Grid"/>
    <w:basedOn w:val="Tabelanormal"/>
    <w:rsid w:val="007F4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22614"/>
    <w:rPr>
      <w:rFonts w:ascii="Tahoma" w:hAnsi="Tahoma" w:cs="Tahoma"/>
      <w:sz w:val="16"/>
      <w:szCs w:val="16"/>
    </w:rPr>
  </w:style>
  <w:style w:type="character" w:styleId="Hyperlink">
    <w:name w:val="Hyperlink"/>
    <w:basedOn w:val="Fontepargpadro"/>
    <w:rsid w:val="009E0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187128">
      <w:bodyDiv w:val="1"/>
      <w:marLeft w:val="0"/>
      <w:marRight w:val="0"/>
      <w:marTop w:val="0"/>
      <w:marBottom w:val="0"/>
      <w:divBdr>
        <w:top w:val="none" w:sz="0" w:space="0" w:color="auto"/>
        <w:left w:val="none" w:sz="0" w:space="0" w:color="auto"/>
        <w:bottom w:val="none" w:sz="0" w:space="0" w:color="auto"/>
        <w:right w:val="none" w:sz="0" w:space="0" w:color="auto"/>
      </w:divBdr>
      <w:divsChild>
        <w:div w:id="528302403">
          <w:marLeft w:val="0"/>
          <w:marRight w:val="0"/>
          <w:marTop w:val="0"/>
          <w:marBottom w:val="0"/>
          <w:divBdr>
            <w:top w:val="none" w:sz="0" w:space="0" w:color="auto"/>
            <w:left w:val="none" w:sz="0" w:space="0" w:color="auto"/>
            <w:bottom w:val="none" w:sz="0" w:space="0" w:color="auto"/>
            <w:right w:val="none" w:sz="0" w:space="0" w:color="auto"/>
          </w:divBdr>
        </w:div>
        <w:div w:id="1096438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697</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RIO DE JANEIRO, 1 de dezembro de 2008</vt:lpstr>
    </vt:vector>
  </TitlesOfParts>
  <Company>CONEXAO RIO</Company>
  <LinksUpToDate>false</LinksUpToDate>
  <CharactersWithSpaces>4457</CharactersWithSpaces>
  <SharedDoc>false</SharedDoc>
  <HLinks>
    <vt:vector size="6" baseType="variant">
      <vt:variant>
        <vt:i4>917571</vt:i4>
      </vt:variant>
      <vt:variant>
        <vt:i4>3</vt:i4>
      </vt:variant>
      <vt:variant>
        <vt:i4>0</vt:i4>
      </vt:variant>
      <vt:variant>
        <vt:i4>5</vt:i4>
      </vt:variant>
      <vt:variant>
        <vt:lpwstr>http://www.webmotors.com.br/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DE JANEIRO, 1 de dezembro de 2008</dc:title>
  <dc:creator>AILTON ROCHA</dc:creator>
  <cp:lastModifiedBy>Conexão</cp:lastModifiedBy>
  <cp:revision>4</cp:revision>
  <cp:lastPrinted>2015-04-13T19:25:00Z</cp:lastPrinted>
  <dcterms:created xsi:type="dcterms:W3CDTF">2016-05-04T00:39:00Z</dcterms:created>
  <dcterms:modified xsi:type="dcterms:W3CDTF">2018-12-04T16:42:00Z</dcterms:modified>
</cp:coreProperties>
</file>